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6D32" w14:textId="71ABC185" w:rsidR="00977420" w:rsidRDefault="00977420" w:rsidP="00977420">
      <w:pPr>
        <w:spacing w:after="0"/>
      </w:pPr>
      <w:r>
        <w:t xml:space="preserve">This calendar is meant to give faculty a sense of when various things that might impact them occur over </w:t>
      </w:r>
      <w:r w:rsidR="00532082">
        <w:t xml:space="preserve">the course of a typical year.  </w:t>
      </w:r>
      <w:r>
        <w:t xml:space="preserve">Specific deadlines are not provided here, so faculty should follow the links provided to get more information concerning specifics.  In many cases, faculty will want to consult with their program or department chairs to get details of what’s entailed in meeting some of these deadlines.  </w:t>
      </w:r>
    </w:p>
    <w:p w14:paraId="2A49084F" w14:textId="77777777" w:rsidR="00977420" w:rsidRDefault="00977420" w:rsidP="00977420">
      <w:pPr>
        <w:spacing w:after="0"/>
      </w:pPr>
    </w:p>
    <w:p w14:paraId="4ED07CF7" w14:textId="04C79C69" w:rsidR="00977420" w:rsidRDefault="00985882" w:rsidP="00977420">
      <w:pPr>
        <w:spacing w:after="0"/>
      </w:pPr>
      <w:r>
        <w:t>Other calendars to be aware of</w:t>
      </w:r>
      <w:r w:rsidR="00977420">
        <w:t>:</w:t>
      </w:r>
    </w:p>
    <w:p w14:paraId="6E51B1B3" w14:textId="496E2080" w:rsidR="00EB1113" w:rsidRPr="00EB1113" w:rsidRDefault="00EB1113" w:rsidP="00EB1113">
      <w:pPr>
        <w:spacing w:after="0"/>
        <w:jc w:val="center"/>
        <w:rPr>
          <w:color w:val="0000FF" w:themeColor="hyperlink"/>
        </w:rPr>
      </w:pPr>
      <w:hyperlink r:id="rId7" w:history="1">
        <w:proofErr w:type="gramStart"/>
        <w:r w:rsidRPr="00EB1113">
          <w:rPr>
            <w:rStyle w:val="Hyperlink"/>
          </w:rPr>
          <w:t>academic</w:t>
        </w:r>
        <w:proofErr w:type="gramEnd"/>
        <w:r w:rsidRPr="00EB1113">
          <w:rPr>
            <w:rStyle w:val="Hyperlink"/>
          </w:rPr>
          <w:t xml:space="preserve"> year calendars</w:t>
        </w:r>
      </w:hyperlink>
      <w:r>
        <w:rPr>
          <w:rStyle w:val="Hyperlink"/>
          <w:u w:val="none"/>
        </w:rPr>
        <w:tab/>
      </w:r>
      <w:r>
        <w:rPr>
          <w:rStyle w:val="Hyperlink"/>
          <w:u w:val="none"/>
        </w:rPr>
        <w:tab/>
        <w:t xml:space="preserve"> </w:t>
      </w:r>
      <w:r>
        <w:rPr>
          <w:rStyle w:val="Hyperlink"/>
          <w:u w:val="none"/>
        </w:rPr>
        <w:tab/>
      </w:r>
      <w:r>
        <w:rPr>
          <w:rStyle w:val="Hyperlink"/>
          <w:u w:val="none"/>
        </w:rPr>
        <w:tab/>
      </w:r>
      <w:hyperlink r:id="rId8" w:history="1">
        <w:r w:rsidR="00977420" w:rsidRPr="007906B3">
          <w:rPr>
            <w:rStyle w:val="Hyperlink"/>
          </w:rPr>
          <w:t>faculty meeting calendar</w:t>
        </w:r>
      </w:hyperlink>
    </w:p>
    <w:p w14:paraId="371A92C6" w14:textId="7D4718B4" w:rsidR="00EB1113" w:rsidRPr="00EB1113" w:rsidRDefault="00EB1113" w:rsidP="00EB1113">
      <w:pPr>
        <w:spacing w:after="0"/>
      </w:pPr>
      <w:hyperlink r:id="rId9" w:history="1">
        <w:r w:rsidRPr="00EB1113">
          <w:rPr>
            <w:rStyle w:val="Hyperlink"/>
          </w:rPr>
          <w:t>First3 lunch calendar</w:t>
        </w:r>
      </w:hyperlink>
      <w:r w:rsidR="00977420">
        <w:tab/>
      </w:r>
      <w:r w:rsidR="00977420">
        <w:tab/>
      </w:r>
      <w:r>
        <w:tab/>
        <w:t xml:space="preserve">        </w:t>
      </w:r>
      <w:hyperlink r:id="rId10" w:history="1">
        <w:r w:rsidR="00977420" w:rsidRPr="007906B3">
          <w:rPr>
            <w:rStyle w:val="Hyperlink"/>
          </w:rPr>
          <w:t>chair’s calendar/handbook</w:t>
        </w:r>
        <w:r>
          <w:rPr>
            <w:rStyle w:val="Hyperlink"/>
            <w:u w:val="none"/>
          </w:rPr>
          <w:tab/>
        </w:r>
        <w:r>
          <w:rPr>
            <w:rStyle w:val="Hyperlink"/>
            <w:u w:val="none"/>
          </w:rPr>
          <w:tab/>
        </w:r>
        <w:hyperlink r:id="rId11" w:history="1">
          <w:r>
            <w:rPr>
              <w:rStyle w:val="Hyperlink"/>
            </w:rPr>
            <w:t>Associate Deans' drop-in lunch calendar</w:t>
          </w:r>
        </w:hyperlink>
      </w:hyperlink>
    </w:p>
    <w:p w14:paraId="250AC593" w14:textId="79657440" w:rsidR="00977420" w:rsidRDefault="00977420" w:rsidP="00EB1113">
      <w:pPr>
        <w:spacing w:after="0"/>
        <w:ind w:firstLine="720"/>
        <w:jc w:val="center"/>
      </w:pPr>
      <w:bookmarkStart w:id="0" w:name="_GoBack"/>
    </w:p>
    <w:tbl>
      <w:tblPr>
        <w:tblStyle w:val="TableGrid"/>
        <w:tblpPr w:leftFromText="180" w:rightFromText="180" w:vertAnchor="page" w:horzAnchor="page" w:tblpX="1630" w:tblpY="5405"/>
        <w:tblW w:w="12888" w:type="dxa"/>
        <w:tblLook w:val="04A0" w:firstRow="1" w:lastRow="0" w:firstColumn="1" w:lastColumn="0" w:noHBand="0" w:noVBand="1"/>
      </w:tblPr>
      <w:tblGrid>
        <w:gridCol w:w="1638"/>
        <w:gridCol w:w="5400"/>
        <w:gridCol w:w="5850"/>
      </w:tblGrid>
      <w:tr w:rsidR="00977420" w14:paraId="62DD988A" w14:textId="77777777" w:rsidTr="00532082">
        <w:tc>
          <w:tcPr>
            <w:tcW w:w="1638" w:type="dxa"/>
          </w:tcPr>
          <w:bookmarkEnd w:id="0"/>
          <w:p w14:paraId="294A5732" w14:textId="77777777" w:rsidR="00977420" w:rsidRPr="00016039" w:rsidRDefault="00977420" w:rsidP="00532082">
            <w:pPr>
              <w:rPr>
                <w:b/>
              </w:rPr>
            </w:pPr>
            <w:proofErr w:type="gramStart"/>
            <w:r w:rsidRPr="00016039">
              <w:rPr>
                <w:b/>
              </w:rPr>
              <w:t>approximate</w:t>
            </w:r>
            <w:proofErr w:type="gramEnd"/>
            <w:r w:rsidRPr="00016039">
              <w:rPr>
                <w:b/>
              </w:rPr>
              <w:t xml:space="preserve"> time of year </w:t>
            </w:r>
          </w:p>
          <w:p w14:paraId="23FFD4E2" w14:textId="77777777" w:rsidR="00977420" w:rsidRDefault="00977420" w:rsidP="00532082"/>
        </w:tc>
        <w:tc>
          <w:tcPr>
            <w:tcW w:w="5400" w:type="dxa"/>
          </w:tcPr>
          <w:p w14:paraId="2896B307" w14:textId="77777777" w:rsidR="00977420" w:rsidRPr="00440306" w:rsidRDefault="00977420" w:rsidP="00532082">
            <w:pPr>
              <w:tabs>
                <w:tab w:val="left" w:pos="-3600"/>
              </w:tabs>
              <w:ind w:right="-190"/>
              <w:rPr>
                <w:b/>
              </w:rPr>
            </w:pPr>
            <w:r w:rsidRPr="00440306">
              <w:rPr>
                <w:b/>
              </w:rPr>
              <w:t>Annual events/deadlines that impact many/most faculty</w:t>
            </w:r>
          </w:p>
        </w:tc>
        <w:tc>
          <w:tcPr>
            <w:tcW w:w="5850" w:type="dxa"/>
          </w:tcPr>
          <w:p w14:paraId="385ECD9D" w14:textId="77777777" w:rsidR="00977420" w:rsidRPr="00440306" w:rsidRDefault="00977420" w:rsidP="00532082">
            <w:pPr>
              <w:ind w:right="370"/>
              <w:rPr>
                <w:b/>
              </w:rPr>
            </w:pPr>
            <w:r w:rsidRPr="00440306">
              <w:rPr>
                <w:b/>
              </w:rPr>
              <w:t xml:space="preserve">Internal Funding/Program </w:t>
            </w:r>
            <w:proofErr w:type="gramStart"/>
            <w:r w:rsidRPr="00440306">
              <w:rPr>
                <w:b/>
              </w:rPr>
              <w:t>Deadlines :</w:t>
            </w:r>
            <w:proofErr w:type="gramEnd"/>
          </w:p>
          <w:p w14:paraId="2802D11C" w14:textId="77777777" w:rsidR="00977420" w:rsidRDefault="00977420" w:rsidP="00532082">
            <w:pPr>
              <w:ind w:right="370"/>
            </w:pPr>
            <w:r>
              <w:t xml:space="preserve">- </w:t>
            </w:r>
            <w:proofErr w:type="gramStart"/>
            <w:r>
              <w:t>the</w:t>
            </w:r>
            <w:proofErr w:type="gramEnd"/>
            <w:r>
              <w:t xml:space="preserve"> programs listed below are primarily for faculty, but in some cases are for students working with faculty</w:t>
            </w:r>
          </w:p>
          <w:p w14:paraId="0F1CE72E" w14:textId="77777777" w:rsidR="00977420" w:rsidRDefault="00977420" w:rsidP="00532082">
            <w:pPr>
              <w:ind w:right="370"/>
            </w:pPr>
            <w:r>
              <w:t xml:space="preserve">- </w:t>
            </w:r>
            <w:proofErr w:type="gramStart"/>
            <w:r>
              <w:t>in</w:t>
            </w:r>
            <w:proofErr w:type="gramEnd"/>
            <w:r>
              <w:t xml:space="preserve"> some cases external grants are included when the application process includes an internal evaluation step</w:t>
            </w:r>
          </w:p>
        </w:tc>
      </w:tr>
      <w:tr w:rsidR="00977420" w14:paraId="2A0B436E" w14:textId="77777777" w:rsidTr="00532082">
        <w:tc>
          <w:tcPr>
            <w:tcW w:w="1638" w:type="dxa"/>
          </w:tcPr>
          <w:p w14:paraId="6A31D540" w14:textId="77777777" w:rsidR="00977420" w:rsidRDefault="00977420" w:rsidP="00532082">
            <w:r>
              <w:t>July</w:t>
            </w:r>
          </w:p>
        </w:tc>
        <w:tc>
          <w:tcPr>
            <w:tcW w:w="5400" w:type="dxa"/>
          </w:tcPr>
          <w:p w14:paraId="14CEE067" w14:textId="77777777" w:rsidR="00977420" w:rsidRDefault="00977420" w:rsidP="00532082">
            <w:r>
              <w:t>Beginning of new fiscal year</w:t>
            </w:r>
          </w:p>
          <w:p w14:paraId="5F839553" w14:textId="77777777" w:rsidR="00977420" w:rsidRDefault="00977420" w:rsidP="00532082">
            <w:r>
              <w:t>Review of enrollments for fall courses</w:t>
            </w:r>
          </w:p>
          <w:p w14:paraId="56047D0C" w14:textId="77777777" w:rsidR="00977420" w:rsidRDefault="00977420" w:rsidP="00532082">
            <w:r>
              <w:t xml:space="preserve">Summer Science Program </w:t>
            </w:r>
          </w:p>
          <w:p w14:paraId="053E24C8" w14:textId="77777777" w:rsidR="00977420" w:rsidRDefault="00977420" w:rsidP="00532082">
            <w:r>
              <w:t>Summer Humanities and Social Science Program</w:t>
            </w:r>
          </w:p>
        </w:tc>
        <w:tc>
          <w:tcPr>
            <w:tcW w:w="5850" w:type="dxa"/>
          </w:tcPr>
          <w:p w14:paraId="3C15C3F4" w14:textId="77777777" w:rsidR="00977420" w:rsidRDefault="00977420" w:rsidP="00532082"/>
        </w:tc>
      </w:tr>
      <w:tr w:rsidR="00977420" w14:paraId="009111AD" w14:textId="77777777" w:rsidTr="00532082">
        <w:tc>
          <w:tcPr>
            <w:tcW w:w="1638" w:type="dxa"/>
          </w:tcPr>
          <w:p w14:paraId="0D2699FF" w14:textId="77777777" w:rsidR="00977420" w:rsidRDefault="00977420" w:rsidP="00532082">
            <w:r>
              <w:t>August</w:t>
            </w:r>
          </w:p>
        </w:tc>
        <w:tc>
          <w:tcPr>
            <w:tcW w:w="5400" w:type="dxa"/>
          </w:tcPr>
          <w:p w14:paraId="1CEE869C" w14:textId="77777777" w:rsidR="00977420" w:rsidRDefault="00977420" w:rsidP="00532082">
            <w:r>
              <w:t xml:space="preserve">Reading packets for fall term </w:t>
            </w:r>
            <w:r w:rsidR="001079BC">
              <w:t xml:space="preserve">due </w:t>
            </w:r>
            <w:r>
              <w:t>to Office Services</w:t>
            </w:r>
          </w:p>
          <w:p w14:paraId="05AEC047" w14:textId="77777777" w:rsidR="00977420" w:rsidRDefault="00977420" w:rsidP="00532082">
            <w:r>
              <w:t>Fall course registration re-opens</w:t>
            </w:r>
          </w:p>
          <w:p w14:paraId="1C1320B6" w14:textId="77777777" w:rsidR="00977420" w:rsidRDefault="00977420" w:rsidP="00532082">
            <w:r>
              <w:t>New faculty orientation</w:t>
            </w:r>
          </w:p>
          <w:p w14:paraId="24DAB372" w14:textId="77777777" w:rsidR="00977420" w:rsidRDefault="00977420" w:rsidP="00532082">
            <w:r>
              <w:t>Summer research programs end</w:t>
            </w:r>
          </w:p>
          <w:p w14:paraId="7522E145" w14:textId="77777777" w:rsidR="00977420" w:rsidRDefault="00977420" w:rsidP="00532082">
            <w:r>
              <w:t>Williams Admissions Open House</w:t>
            </w:r>
          </w:p>
        </w:tc>
        <w:tc>
          <w:tcPr>
            <w:tcW w:w="5850" w:type="dxa"/>
          </w:tcPr>
          <w:p w14:paraId="5629117F" w14:textId="77777777" w:rsidR="00977420" w:rsidRDefault="00977420" w:rsidP="00532082"/>
        </w:tc>
      </w:tr>
      <w:tr w:rsidR="00977420" w14:paraId="3816E6CE" w14:textId="77777777" w:rsidTr="00532082">
        <w:tc>
          <w:tcPr>
            <w:tcW w:w="1638" w:type="dxa"/>
          </w:tcPr>
          <w:p w14:paraId="585FD9D6" w14:textId="77777777" w:rsidR="00977420" w:rsidRDefault="00977420" w:rsidP="00532082">
            <w:r>
              <w:t>September</w:t>
            </w:r>
          </w:p>
        </w:tc>
        <w:tc>
          <w:tcPr>
            <w:tcW w:w="5400" w:type="dxa"/>
          </w:tcPr>
          <w:p w14:paraId="7034C53A" w14:textId="77777777" w:rsidR="00977420" w:rsidRDefault="00977420" w:rsidP="00532082">
            <w:r>
              <w:t>New Student orientation</w:t>
            </w:r>
          </w:p>
          <w:p w14:paraId="337F293F" w14:textId="77777777" w:rsidR="00977420" w:rsidRDefault="00977420" w:rsidP="00532082">
            <w:r>
              <w:t>Academic Expo</w:t>
            </w:r>
          </w:p>
          <w:p w14:paraId="305E345F" w14:textId="77777777" w:rsidR="00977420" w:rsidRDefault="00977420" w:rsidP="00532082">
            <w:r>
              <w:t>Beginning of semester</w:t>
            </w:r>
          </w:p>
          <w:p w14:paraId="290BFC3A" w14:textId="77777777" w:rsidR="00977420" w:rsidRDefault="00977420" w:rsidP="00532082">
            <w:r>
              <w:t>Convocation</w:t>
            </w:r>
          </w:p>
        </w:tc>
        <w:tc>
          <w:tcPr>
            <w:tcW w:w="5850" w:type="dxa"/>
          </w:tcPr>
          <w:p w14:paraId="4BD7FD22" w14:textId="77777777" w:rsidR="00977420" w:rsidRDefault="00532082" w:rsidP="00532082">
            <w:hyperlink r:id="rId12" w:history="1">
              <w:r w:rsidR="00977420" w:rsidRPr="00016039">
                <w:rPr>
                  <w:rStyle w:val="Hyperlink"/>
                </w:rPr>
                <w:t>NEH summer stipends</w:t>
              </w:r>
            </w:hyperlink>
          </w:p>
        </w:tc>
      </w:tr>
      <w:tr w:rsidR="00977420" w14:paraId="23E2F6F1" w14:textId="77777777" w:rsidTr="00532082">
        <w:tc>
          <w:tcPr>
            <w:tcW w:w="1638" w:type="dxa"/>
          </w:tcPr>
          <w:p w14:paraId="61A1446D" w14:textId="77777777" w:rsidR="00977420" w:rsidRDefault="00977420" w:rsidP="00532082">
            <w:r>
              <w:t>October</w:t>
            </w:r>
          </w:p>
        </w:tc>
        <w:tc>
          <w:tcPr>
            <w:tcW w:w="5400" w:type="dxa"/>
          </w:tcPr>
          <w:p w14:paraId="02CAF067" w14:textId="77777777" w:rsidR="00977420" w:rsidRDefault="00977420" w:rsidP="00532082">
            <w:r>
              <w:t>Reading period</w:t>
            </w:r>
          </w:p>
          <w:p w14:paraId="3E755AFD" w14:textId="77777777" w:rsidR="00977420" w:rsidRDefault="00977420" w:rsidP="00532082">
            <w:r>
              <w:t xml:space="preserve">Book orders for spring term due to Water Street books </w:t>
            </w:r>
          </w:p>
          <w:p w14:paraId="37305EE6" w14:textId="77777777" w:rsidR="00977420" w:rsidRDefault="00977420" w:rsidP="00532082">
            <w:r>
              <w:t>Winter Study registration</w:t>
            </w:r>
          </w:p>
          <w:p w14:paraId="55B576DE" w14:textId="77777777" w:rsidR="00977420" w:rsidRDefault="00977420" w:rsidP="00532082">
            <w:r>
              <w:t>Spring term registration (and advising)</w:t>
            </w:r>
          </w:p>
        </w:tc>
        <w:tc>
          <w:tcPr>
            <w:tcW w:w="5850" w:type="dxa"/>
          </w:tcPr>
          <w:p w14:paraId="2D9E1045" w14:textId="77777777" w:rsidR="00977420" w:rsidRDefault="00532082" w:rsidP="00532082">
            <w:hyperlink r:id="rId13" w:history="1">
              <w:r w:rsidR="00977420" w:rsidRPr="00553A66">
                <w:rPr>
                  <w:rStyle w:val="Hyperlink"/>
                </w:rPr>
                <w:t>Oakley Center Manuscript Review</w:t>
              </w:r>
            </w:hyperlink>
            <w:r w:rsidR="001079BC">
              <w:rPr>
                <w:rStyle w:val="Hyperlink"/>
              </w:rPr>
              <w:t xml:space="preserve"> Program</w:t>
            </w:r>
          </w:p>
        </w:tc>
      </w:tr>
      <w:tr w:rsidR="00977420" w14:paraId="48F6B338" w14:textId="77777777" w:rsidTr="00532082">
        <w:tc>
          <w:tcPr>
            <w:tcW w:w="1638" w:type="dxa"/>
          </w:tcPr>
          <w:p w14:paraId="55284727" w14:textId="77777777" w:rsidR="00977420" w:rsidRDefault="00977420" w:rsidP="00532082">
            <w:r>
              <w:t>November</w:t>
            </w:r>
          </w:p>
        </w:tc>
        <w:tc>
          <w:tcPr>
            <w:tcW w:w="5400" w:type="dxa"/>
          </w:tcPr>
          <w:p w14:paraId="053E8793" w14:textId="77777777" w:rsidR="00977420" w:rsidRDefault="00977420" w:rsidP="00532082"/>
          <w:p w14:paraId="4AE3D52A" w14:textId="77777777" w:rsidR="00977420" w:rsidRDefault="00977420" w:rsidP="00532082"/>
          <w:p w14:paraId="21758008" w14:textId="77777777" w:rsidR="00977420" w:rsidRDefault="00977420" w:rsidP="00532082">
            <w:r>
              <w:t>Thanksgiving</w:t>
            </w:r>
          </w:p>
        </w:tc>
        <w:tc>
          <w:tcPr>
            <w:tcW w:w="5850" w:type="dxa"/>
          </w:tcPr>
          <w:p w14:paraId="33BD693B" w14:textId="77777777" w:rsidR="00977420" w:rsidRDefault="00532082" w:rsidP="00532082">
            <w:hyperlink r:id="rId14" w:history="1">
              <w:r w:rsidR="00977420" w:rsidRPr="00553A66">
                <w:rPr>
                  <w:rStyle w:val="Hyperlink"/>
                </w:rPr>
                <w:t>Class of 1945 World Fellowship Program</w:t>
              </w:r>
            </w:hyperlink>
            <w:r w:rsidR="00977420">
              <w:t xml:space="preserve"> </w:t>
            </w:r>
          </w:p>
          <w:p w14:paraId="047ACA5D" w14:textId="77777777" w:rsidR="00977420" w:rsidRDefault="00977420" w:rsidP="00532082"/>
          <w:p w14:paraId="75B201A9" w14:textId="77777777" w:rsidR="00977420" w:rsidRDefault="00532082" w:rsidP="00532082">
            <w:hyperlink r:id="rId15" w:history="1">
              <w:r w:rsidR="00977420" w:rsidRPr="00553A66">
                <w:rPr>
                  <w:rStyle w:val="Hyperlink"/>
                </w:rPr>
                <w:t>Hellman Fellow Grants</w:t>
              </w:r>
            </w:hyperlink>
          </w:p>
        </w:tc>
      </w:tr>
      <w:tr w:rsidR="00977420" w14:paraId="45B52F02" w14:textId="77777777" w:rsidTr="00532082">
        <w:tc>
          <w:tcPr>
            <w:tcW w:w="1638" w:type="dxa"/>
          </w:tcPr>
          <w:p w14:paraId="3B464AE1" w14:textId="77777777" w:rsidR="00977420" w:rsidRDefault="00977420" w:rsidP="00532082">
            <w:r>
              <w:t>December</w:t>
            </w:r>
          </w:p>
        </w:tc>
        <w:tc>
          <w:tcPr>
            <w:tcW w:w="5400" w:type="dxa"/>
          </w:tcPr>
          <w:p w14:paraId="12B363EC" w14:textId="77777777" w:rsidR="00977420" w:rsidRDefault="00977420" w:rsidP="00532082">
            <w:r>
              <w:t>End of Semester</w:t>
            </w:r>
          </w:p>
          <w:p w14:paraId="070D0178" w14:textId="77777777" w:rsidR="00977420" w:rsidRDefault="00977420" w:rsidP="00532082">
            <w:r>
              <w:t>Budget requests for next academic year*</w:t>
            </w:r>
          </w:p>
          <w:p w14:paraId="18FE1CEE" w14:textId="77777777" w:rsidR="00977420" w:rsidRDefault="00977420" w:rsidP="00532082">
            <w:r>
              <w:t>College-wide winter shut-down</w:t>
            </w:r>
          </w:p>
        </w:tc>
        <w:tc>
          <w:tcPr>
            <w:tcW w:w="5850" w:type="dxa"/>
          </w:tcPr>
          <w:p w14:paraId="67A8A31C" w14:textId="77777777" w:rsidR="00977420" w:rsidRDefault="00532082" w:rsidP="00532082">
            <w:hyperlink r:id="rId16" w:history="1">
              <w:r w:rsidR="00977420" w:rsidRPr="00553A66">
                <w:rPr>
                  <w:rStyle w:val="Hyperlink"/>
                </w:rPr>
                <w:t>Global Initiatives Venture Grant</w:t>
              </w:r>
            </w:hyperlink>
            <w:r w:rsidR="00977420">
              <w:t xml:space="preserve"> </w:t>
            </w:r>
          </w:p>
          <w:p w14:paraId="4B866268" w14:textId="77777777" w:rsidR="00977420" w:rsidRDefault="00977420" w:rsidP="00532082"/>
          <w:p w14:paraId="7D7A0592" w14:textId="77777777" w:rsidR="00977420" w:rsidRDefault="00977420" w:rsidP="00532082">
            <w:r>
              <w:t>Tutorial Development Stipend proposals</w:t>
            </w:r>
          </w:p>
          <w:p w14:paraId="4D34B16B" w14:textId="77777777" w:rsidR="00977420" w:rsidRDefault="00977420" w:rsidP="00532082"/>
          <w:p w14:paraId="7987279D" w14:textId="77777777" w:rsidR="00977420" w:rsidRDefault="00532082" w:rsidP="00532082">
            <w:hyperlink r:id="rId17" w:history="1">
              <w:r w:rsidR="00977420" w:rsidRPr="00553A66">
                <w:rPr>
                  <w:rStyle w:val="Hyperlink"/>
                </w:rPr>
                <w:t>Class of 1963 Sustainability Development Fund</w:t>
              </w:r>
            </w:hyperlink>
            <w:r w:rsidR="00977420">
              <w:t xml:space="preserve"> </w:t>
            </w:r>
          </w:p>
          <w:p w14:paraId="5107B8C1" w14:textId="77777777" w:rsidR="00977420" w:rsidRDefault="00977420" w:rsidP="00532082"/>
          <w:p w14:paraId="3047B4BB" w14:textId="77777777" w:rsidR="00977420" w:rsidRDefault="00532082" w:rsidP="00532082">
            <w:hyperlink r:id="rId18" w:history="1">
              <w:r w:rsidR="00977420" w:rsidRPr="00553A66">
                <w:rPr>
                  <w:rStyle w:val="Hyperlink"/>
                </w:rPr>
                <w:t>Freeman Foote Field Trips</w:t>
              </w:r>
            </w:hyperlink>
          </w:p>
          <w:p w14:paraId="49ED43FF" w14:textId="77777777" w:rsidR="00977420" w:rsidRDefault="00977420" w:rsidP="00532082"/>
          <w:p w14:paraId="2E567437" w14:textId="77777777" w:rsidR="00977420" w:rsidRDefault="00532082" w:rsidP="00532082">
            <w:hyperlink r:id="rId19" w:history="1">
              <w:r w:rsidR="00977420" w:rsidRPr="00553A66">
                <w:rPr>
                  <w:rStyle w:val="Hyperlink"/>
                </w:rPr>
                <w:t>Sabbatical Salary Grants</w:t>
              </w:r>
            </w:hyperlink>
          </w:p>
        </w:tc>
      </w:tr>
      <w:tr w:rsidR="00977420" w14:paraId="2A13EB70" w14:textId="77777777" w:rsidTr="00532082">
        <w:tc>
          <w:tcPr>
            <w:tcW w:w="1638" w:type="dxa"/>
          </w:tcPr>
          <w:p w14:paraId="52D92F13" w14:textId="77777777" w:rsidR="00977420" w:rsidRDefault="00977420" w:rsidP="00532082">
            <w:r>
              <w:t>January</w:t>
            </w:r>
          </w:p>
        </w:tc>
        <w:tc>
          <w:tcPr>
            <w:tcW w:w="5400" w:type="dxa"/>
          </w:tcPr>
          <w:p w14:paraId="70EFD373" w14:textId="77777777" w:rsidR="00977420" w:rsidRDefault="00977420" w:rsidP="00532082">
            <w:pPr>
              <w:tabs>
                <w:tab w:val="left" w:pos="1840"/>
              </w:tabs>
            </w:pPr>
            <w:r>
              <w:t>Winter Study</w:t>
            </w:r>
          </w:p>
          <w:p w14:paraId="3B8FE407" w14:textId="77777777" w:rsidR="00977420" w:rsidRDefault="00977420" w:rsidP="00532082">
            <w:pPr>
              <w:tabs>
                <w:tab w:val="left" w:pos="1840"/>
              </w:tabs>
            </w:pPr>
            <w:proofErr w:type="gramStart"/>
            <w:r>
              <w:t>Annual  updates</w:t>
            </w:r>
            <w:proofErr w:type="gramEnd"/>
            <w:r>
              <w:t xml:space="preserve"> on professional work for Dean of Faculty  Office</w:t>
            </w:r>
          </w:p>
          <w:p w14:paraId="1A2BC71F" w14:textId="77777777" w:rsidR="00977420" w:rsidRDefault="00977420" w:rsidP="00532082">
            <w:r>
              <w:t>Reading packets for spring term due to Office Services</w:t>
            </w:r>
          </w:p>
        </w:tc>
        <w:tc>
          <w:tcPr>
            <w:tcW w:w="5850" w:type="dxa"/>
          </w:tcPr>
          <w:p w14:paraId="1C82BD4A" w14:textId="77777777" w:rsidR="00977420" w:rsidRDefault="00532082" w:rsidP="00532082">
            <w:hyperlink r:id="rId20" w:history="1">
              <w:r w:rsidR="00977420" w:rsidRPr="00553A66">
                <w:rPr>
                  <w:rStyle w:val="Hyperlink"/>
                </w:rPr>
                <w:t>Writing /Creative endeavors Round Table for spring term</w:t>
              </w:r>
            </w:hyperlink>
          </w:p>
          <w:p w14:paraId="5EA48F3B" w14:textId="77777777" w:rsidR="00977420" w:rsidRDefault="00977420" w:rsidP="00532082"/>
          <w:p w14:paraId="6A17B1FB" w14:textId="77777777" w:rsidR="00977420" w:rsidRDefault="00532082" w:rsidP="00532082">
            <w:hyperlink r:id="rId21" w:history="1">
              <w:r w:rsidR="00977420" w:rsidRPr="00553A66">
                <w:rPr>
                  <w:rStyle w:val="Hyperlink"/>
                </w:rPr>
                <w:t>Teachers Round Table for spring term</w:t>
              </w:r>
            </w:hyperlink>
          </w:p>
        </w:tc>
      </w:tr>
      <w:tr w:rsidR="00977420" w14:paraId="77BFC849" w14:textId="77777777" w:rsidTr="00532082">
        <w:tc>
          <w:tcPr>
            <w:tcW w:w="1638" w:type="dxa"/>
          </w:tcPr>
          <w:p w14:paraId="593BE7D3" w14:textId="77777777" w:rsidR="00977420" w:rsidRDefault="00977420" w:rsidP="00532082">
            <w:r>
              <w:t>February</w:t>
            </w:r>
          </w:p>
        </w:tc>
        <w:tc>
          <w:tcPr>
            <w:tcW w:w="5400" w:type="dxa"/>
          </w:tcPr>
          <w:p w14:paraId="6A397612" w14:textId="77777777" w:rsidR="00977420" w:rsidRDefault="00977420" w:rsidP="00532082">
            <w:r>
              <w:t>Claiming Williams</w:t>
            </w:r>
          </w:p>
          <w:p w14:paraId="39738A60" w14:textId="1D6D210A" w:rsidR="00977420" w:rsidRDefault="00977420" w:rsidP="00532082">
            <w:r>
              <w:t>EDI course proposals</w:t>
            </w:r>
            <w:r w:rsidR="00532082">
              <w:t xml:space="preserve"> due</w:t>
            </w:r>
            <w:r>
              <w:t xml:space="preserve"> </w:t>
            </w:r>
            <w:r w:rsidR="00532082">
              <w:t xml:space="preserve">(to </w:t>
            </w:r>
            <w:hyperlink r:id="rId22" w:history="1">
              <w:r w:rsidR="00532082" w:rsidRPr="00532082">
                <w:rPr>
                  <w:rStyle w:val="Hyperlink"/>
                </w:rPr>
                <w:t xml:space="preserve">Roger </w:t>
              </w:r>
              <w:proofErr w:type="spellStart"/>
              <w:r w:rsidR="00532082" w:rsidRPr="00532082">
                <w:rPr>
                  <w:rStyle w:val="Hyperlink"/>
                </w:rPr>
                <w:t>Kittleson</w:t>
              </w:r>
              <w:proofErr w:type="spellEnd"/>
            </w:hyperlink>
            <w:r w:rsidR="00532082">
              <w:t>)</w:t>
            </w:r>
          </w:p>
          <w:p w14:paraId="209045B1" w14:textId="77777777" w:rsidR="00977420" w:rsidRDefault="00977420" w:rsidP="00532082">
            <w:r>
              <w:t xml:space="preserve">Departmental and Program Course </w:t>
            </w:r>
            <w:r w:rsidR="001079BC">
              <w:t>Descriptions</w:t>
            </w:r>
            <w:r>
              <w:t xml:space="preserve"> for next academic year *</w:t>
            </w:r>
          </w:p>
          <w:p w14:paraId="59CE4F59" w14:textId="77777777" w:rsidR="00977420" w:rsidRDefault="00977420" w:rsidP="00532082">
            <w:r>
              <w:t>Contract Major proposals (w. faculty sponsor signatures and recommendations)</w:t>
            </w:r>
          </w:p>
        </w:tc>
        <w:tc>
          <w:tcPr>
            <w:tcW w:w="5850" w:type="dxa"/>
          </w:tcPr>
          <w:p w14:paraId="5AC6DE13" w14:textId="77777777" w:rsidR="00977420" w:rsidRDefault="00532082" w:rsidP="00532082">
            <w:hyperlink r:id="rId23" w:history="1">
              <w:proofErr w:type="spellStart"/>
              <w:r w:rsidR="00977420" w:rsidRPr="0069362D">
                <w:rPr>
                  <w:rStyle w:val="Hyperlink"/>
                </w:rPr>
                <w:t>Div</w:t>
              </w:r>
              <w:proofErr w:type="spellEnd"/>
              <w:r w:rsidR="00977420" w:rsidRPr="0069362D">
                <w:rPr>
                  <w:rStyle w:val="Hyperlink"/>
                </w:rPr>
                <w:t xml:space="preserve"> I and II Summer Research Program</w:t>
              </w:r>
            </w:hyperlink>
            <w:r w:rsidR="00977420">
              <w:t xml:space="preserve"> </w:t>
            </w:r>
            <w:r w:rsidR="001079BC">
              <w:t>(faculty)</w:t>
            </w:r>
          </w:p>
          <w:p w14:paraId="1A426974" w14:textId="77777777" w:rsidR="00977420" w:rsidRDefault="00977420" w:rsidP="00532082"/>
          <w:p w14:paraId="00D445DC" w14:textId="77777777" w:rsidR="00977420" w:rsidRDefault="00532082" w:rsidP="00532082">
            <w:hyperlink r:id="rId24" w:history="1">
              <w:r w:rsidR="00977420" w:rsidRPr="00553A66">
                <w:rPr>
                  <w:rStyle w:val="Hyperlink"/>
                </w:rPr>
                <w:t>Mellon Mays and Allison Davis Research Fellowships</w:t>
              </w:r>
            </w:hyperlink>
            <w:r w:rsidR="00977420">
              <w:t xml:space="preserve"> (students)</w:t>
            </w:r>
          </w:p>
          <w:p w14:paraId="6A88BDAB" w14:textId="77777777" w:rsidR="001079BC" w:rsidRDefault="001079BC" w:rsidP="00532082"/>
          <w:p w14:paraId="1AE14488" w14:textId="77777777" w:rsidR="00977420" w:rsidRDefault="00532082" w:rsidP="00532082">
            <w:hyperlink r:id="rId25" w:history="1">
              <w:r w:rsidR="001079BC" w:rsidRPr="001079BC">
                <w:rPr>
                  <w:rStyle w:val="Hyperlink"/>
                </w:rPr>
                <w:t>C3 Undergraduate Fellowships</w:t>
              </w:r>
            </w:hyperlink>
            <w:r w:rsidR="001079BC">
              <w:t xml:space="preserve"> (students)</w:t>
            </w:r>
          </w:p>
          <w:p w14:paraId="4F0EDA91" w14:textId="77777777" w:rsidR="001079BC" w:rsidRDefault="001079BC" w:rsidP="00532082"/>
          <w:p w14:paraId="07E3B942" w14:textId="77777777" w:rsidR="00977420" w:rsidRDefault="00532082" w:rsidP="00532082">
            <w:hyperlink r:id="rId26" w:history="1">
              <w:r w:rsidR="00977420" w:rsidRPr="0069362D">
                <w:rPr>
                  <w:rStyle w:val="Hyperlink"/>
                </w:rPr>
                <w:t>Claire Booth Luce Scholars Program</w:t>
              </w:r>
            </w:hyperlink>
            <w:r w:rsidR="00977420">
              <w:t xml:space="preserve"> (students)</w:t>
            </w:r>
          </w:p>
          <w:p w14:paraId="4646BE84" w14:textId="77777777" w:rsidR="00977420" w:rsidRDefault="00977420" w:rsidP="00532082"/>
          <w:p w14:paraId="2307A7DF" w14:textId="77777777" w:rsidR="00977420" w:rsidRDefault="00532082" w:rsidP="00532082">
            <w:hyperlink r:id="rId27" w:history="1">
              <w:r w:rsidR="00977420" w:rsidRPr="0069362D">
                <w:rPr>
                  <w:rStyle w:val="Hyperlink"/>
                </w:rPr>
                <w:t>Summer Science Research Positions</w:t>
              </w:r>
            </w:hyperlink>
            <w:r w:rsidR="00977420">
              <w:t xml:space="preserve"> (students)</w:t>
            </w:r>
          </w:p>
        </w:tc>
      </w:tr>
      <w:tr w:rsidR="00977420" w14:paraId="7F2AFEB3" w14:textId="77777777" w:rsidTr="00532082">
        <w:tc>
          <w:tcPr>
            <w:tcW w:w="1638" w:type="dxa"/>
          </w:tcPr>
          <w:p w14:paraId="13739427" w14:textId="77777777" w:rsidR="00977420" w:rsidRDefault="00977420" w:rsidP="00532082">
            <w:r>
              <w:t>March</w:t>
            </w:r>
          </w:p>
        </w:tc>
        <w:tc>
          <w:tcPr>
            <w:tcW w:w="5400" w:type="dxa"/>
          </w:tcPr>
          <w:p w14:paraId="54076AEB" w14:textId="77777777" w:rsidR="00977420" w:rsidRDefault="00977420" w:rsidP="00532082">
            <w:r>
              <w:t>Travel courses proposals for Winter Study due</w:t>
            </w:r>
          </w:p>
          <w:p w14:paraId="3B9D8F8A" w14:textId="77777777" w:rsidR="00977420" w:rsidRDefault="00977420" w:rsidP="00532082">
            <w:r>
              <w:t>Spring break</w:t>
            </w:r>
          </w:p>
        </w:tc>
        <w:tc>
          <w:tcPr>
            <w:tcW w:w="5850" w:type="dxa"/>
          </w:tcPr>
          <w:p w14:paraId="269876A1" w14:textId="77777777" w:rsidR="00977420" w:rsidRDefault="00532082" w:rsidP="00532082">
            <w:hyperlink r:id="rId28" w:history="1">
              <w:r w:rsidR="00977420" w:rsidRPr="00016039">
                <w:rPr>
                  <w:rStyle w:val="Hyperlink"/>
                </w:rPr>
                <w:t>Oakley Center Fellowship</w:t>
              </w:r>
            </w:hyperlink>
          </w:p>
          <w:p w14:paraId="420BBBA1" w14:textId="77777777" w:rsidR="00977420" w:rsidRDefault="00977420" w:rsidP="00532082"/>
          <w:p w14:paraId="5729F1B8" w14:textId="77777777" w:rsidR="00977420" w:rsidRDefault="00532082" w:rsidP="00532082">
            <w:hyperlink r:id="rId29" w:history="1">
              <w:r w:rsidR="00977420" w:rsidRPr="0069362D">
                <w:rPr>
                  <w:rStyle w:val="Hyperlink"/>
                </w:rPr>
                <w:t>Summer student CES internships</w:t>
              </w:r>
            </w:hyperlink>
            <w:r w:rsidR="00977420">
              <w:t xml:space="preserve"> </w:t>
            </w:r>
          </w:p>
        </w:tc>
      </w:tr>
      <w:tr w:rsidR="00977420" w14:paraId="57842E84" w14:textId="77777777" w:rsidTr="00532082">
        <w:tc>
          <w:tcPr>
            <w:tcW w:w="1638" w:type="dxa"/>
          </w:tcPr>
          <w:p w14:paraId="2F7A1795" w14:textId="77777777" w:rsidR="00977420" w:rsidRDefault="00977420" w:rsidP="00532082">
            <w:r>
              <w:t>April</w:t>
            </w:r>
          </w:p>
        </w:tc>
        <w:tc>
          <w:tcPr>
            <w:tcW w:w="5400" w:type="dxa"/>
          </w:tcPr>
          <w:p w14:paraId="79E78106" w14:textId="77777777" w:rsidR="00977420" w:rsidRDefault="00977420" w:rsidP="00532082">
            <w:r>
              <w:t xml:space="preserve">WSP course </w:t>
            </w:r>
            <w:r w:rsidR="001079BC">
              <w:t>descriptions</w:t>
            </w:r>
            <w:r>
              <w:t xml:space="preserve"> for next academic year *</w:t>
            </w:r>
          </w:p>
          <w:p w14:paraId="414DB179" w14:textId="77777777" w:rsidR="00977420" w:rsidRDefault="00977420" w:rsidP="00532082">
            <w:r>
              <w:t>Book orders for fall term due to Water Street Books</w:t>
            </w:r>
          </w:p>
          <w:p w14:paraId="5C9E572E" w14:textId="77777777" w:rsidR="00977420" w:rsidRDefault="00977420" w:rsidP="00532082">
            <w:r>
              <w:t>Registration for fall semester (and advising, major declaration) for rising sophomores</w:t>
            </w:r>
          </w:p>
          <w:p w14:paraId="418372F3" w14:textId="77777777" w:rsidR="00977420" w:rsidRDefault="00977420" w:rsidP="00532082">
            <w:r>
              <w:t>Williams Previews (admitted students visiting campus)</w:t>
            </w:r>
          </w:p>
        </w:tc>
        <w:tc>
          <w:tcPr>
            <w:tcW w:w="5850" w:type="dxa"/>
          </w:tcPr>
          <w:p w14:paraId="6ADDBC0D" w14:textId="77777777" w:rsidR="00977420" w:rsidRDefault="00977420" w:rsidP="00532082"/>
        </w:tc>
      </w:tr>
      <w:tr w:rsidR="00977420" w14:paraId="039DE5C7" w14:textId="77777777" w:rsidTr="00532082">
        <w:tc>
          <w:tcPr>
            <w:tcW w:w="1638" w:type="dxa"/>
          </w:tcPr>
          <w:p w14:paraId="04F95819" w14:textId="77777777" w:rsidR="00977420" w:rsidRDefault="00977420" w:rsidP="00532082">
            <w:r>
              <w:t>May</w:t>
            </w:r>
          </w:p>
        </w:tc>
        <w:tc>
          <w:tcPr>
            <w:tcW w:w="5400" w:type="dxa"/>
          </w:tcPr>
          <w:p w14:paraId="6CB557E6" w14:textId="77777777" w:rsidR="00977420" w:rsidRDefault="00977420" w:rsidP="00532082">
            <w:r>
              <w:t>End of classes</w:t>
            </w:r>
          </w:p>
        </w:tc>
        <w:tc>
          <w:tcPr>
            <w:tcW w:w="5850" w:type="dxa"/>
          </w:tcPr>
          <w:p w14:paraId="03FA01D4" w14:textId="77777777" w:rsidR="00977420" w:rsidRDefault="00532082" w:rsidP="00532082">
            <w:hyperlink r:id="rId30" w:history="1">
              <w:r w:rsidR="00977420" w:rsidRPr="00553A66">
                <w:rPr>
                  <w:rStyle w:val="Hyperlink"/>
                </w:rPr>
                <w:t>Assistant Professor leave grant applications</w:t>
              </w:r>
            </w:hyperlink>
            <w:r w:rsidR="00977420">
              <w:t xml:space="preserve"> </w:t>
            </w:r>
          </w:p>
          <w:p w14:paraId="2924CB74" w14:textId="77777777" w:rsidR="00977420" w:rsidRDefault="00977420" w:rsidP="00532082"/>
        </w:tc>
      </w:tr>
      <w:tr w:rsidR="00977420" w14:paraId="69F0180C" w14:textId="77777777" w:rsidTr="00532082">
        <w:tc>
          <w:tcPr>
            <w:tcW w:w="1638" w:type="dxa"/>
          </w:tcPr>
          <w:p w14:paraId="5B84C574" w14:textId="77777777" w:rsidR="00977420" w:rsidRDefault="00977420" w:rsidP="00532082">
            <w:r>
              <w:t>June</w:t>
            </w:r>
          </w:p>
        </w:tc>
        <w:tc>
          <w:tcPr>
            <w:tcW w:w="5400" w:type="dxa"/>
          </w:tcPr>
          <w:p w14:paraId="0F97DBE5" w14:textId="77777777" w:rsidR="00977420" w:rsidRDefault="00977420" w:rsidP="00532082">
            <w:r>
              <w:t>Commencement</w:t>
            </w:r>
          </w:p>
          <w:p w14:paraId="4FDB911E" w14:textId="77777777" w:rsidR="00977420" w:rsidRDefault="00977420" w:rsidP="00532082">
            <w:r>
              <w:t xml:space="preserve">Report of Science* </w:t>
            </w:r>
          </w:p>
          <w:p w14:paraId="355B1D31" w14:textId="77777777" w:rsidR="00977420" w:rsidRDefault="00977420" w:rsidP="00532082">
            <w:r>
              <w:t>Contact first year advisees, pre-registration for fall courses for first years</w:t>
            </w:r>
          </w:p>
          <w:p w14:paraId="037BACDB" w14:textId="77777777" w:rsidR="00977420" w:rsidRDefault="00977420" w:rsidP="00532082">
            <w:r>
              <w:t>Alumni Weekend</w:t>
            </w:r>
          </w:p>
          <w:p w14:paraId="3AA30F0C" w14:textId="77777777" w:rsidR="00977420" w:rsidRDefault="00977420" w:rsidP="00532082">
            <w:r>
              <w:t>Summer research programs begin</w:t>
            </w:r>
          </w:p>
        </w:tc>
        <w:tc>
          <w:tcPr>
            <w:tcW w:w="5850" w:type="dxa"/>
          </w:tcPr>
          <w:p w14:paraId="1C850FC3" w14:textId="77777777" w:rsidR="00977420" w:rsidRDefault="00532082" w:rsidP="00532082">
            <w:pPr>
              <w:rPr>
                <w:rStyle w:val="Hyperlink"/>
              </w:rPr>
            </w:pPr>
            <w:hyperlink r:id="rId31" w:history="1">
              <w:r w:rsidR="00977420" w:rsidRPr="0069362D">
                <w:rPr>
                  <w:rStyle w:val="Hyperlink"/>
                </w:rPr>
                <w:t>Writing /Creative endeavors Round Table for fall term</w:t>
              </w:r>
            </w:hyperlink>
          </w:p>
          <w:p w14:paraId="37BA5B7F" w14:textId="77777777" w:rsidR="00977420" w:rsidRDefault="00977420" w:rsidP="00532082"/>
          <w:p w14:paraId="0354DEB3" w14:textId="77777777" w:rsidR="00977420" w:rsidRDefault="00532082" w:rsidP="00532082">
            <w:hyperlink r:id="rId32" w:history="1">
              <w:r w:rsidR="00977420" w:rsidRPr="0069362D">
                <w:rPr>
                  <w:rStyle w:val="Hyperlink"/>
                </w:rPr>
                <w:t>Teachers Round Table for fall term</w:t>
              </w:r>
            </w:hyperlink>
          </w:p>
        </w:tc>
      </w:tr>
    </w:tbl>
    <w:p w14:paraId="3AD765D8" w14:textId="77777777" w:rsidR="00977420" w:rsidRDefault="00977420"/>
    <w:p w14:paraId="785CF544" w14:textId="77777777" w:rsidR="00532082" w:rsidRDefault="00532082">
      <w:pPr>
        <w:rPr>
          <w:sz w:val="20"/>
          <w:szCs w:val="20"/>
        </w:rPr>
      </w:pPr>
    </w:p>
    <w:sectPr w:rsidR="00532082" w:rsidSect="00977420">
      <w:headerReference w:type="default" r:id="rId33"/>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60BE" w14:textId="77777777" w:rsidR="00532082" w:rsidRDefault="00532082" w:rsidP="00977420">
      <w:pPr>
        <w:spacing w:after="0"/>
      </w:pPr>
      <w:r>
        <w:separator/>
      </w:r>
    </w:p>
  </w:endnote>
  <w:endnote w:type="continuationSeparator" w:id="0">
    <w:p w14:paraId="778FA8E6" w14:textId="77777777" w:rsidR="00532082" w:rsidRDefault="00532082" w:rsidP="009774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AE602" w14:textId="77777777" w:rsidR="00532082" w:rsidRDefault="00532082" w:rsidP="00977420">
      <w:pPr>
        <w:spacing w:after="0"/>
      </w:pPr>
      <w:r>
        <w:separator/>
      </w:r>
    </w:p>
  </w:footnote>
  <w:footnote w:type="continuationSeparator" w:id="0">
    <w:p w14:paraId="54DBDBDC" w14:textId="77777777" w:rsidR="00532082" w:rsidRDefault="00532082" w:rsidP="009774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DFC9B" w14:textId="070865B3" w:rsidR="00532082" w:rsidRPr="00532082" w:rsidRDefault="00532082" w:rsidP="00532082">
    <w:pPr>
      <w:spacing w:after="0"/>
      <w:jc w:val="center"/>
      <w:rPr>
        <w:b/>
      </w:rPr>
    </w:pPr>
    <w:r w:rsidRPr="00532082">
      <w:rPr>
        <w:b/>
      </w:rPr>
      <w:t>Faculty Year At-a-Glance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20"/>
    <w:rsid w:val="000322BB"/>
    <w:rsid w:val="001079BC"/>
    <w:rsid w:val="003E24E2"/>
    <w:rsid w:val="00532082"/>
    <w:rsid w:val="00977420"/>
    <w:rsid w:val="00985882"/>
    <w:rsid w:val="00C33983"/>
    <w:rsid w:val="00E346E3"/>
    <w:rsid w:val="00EB11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4E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20"/>
    <w:rPr>
      <w:color w:val="0000FF" w:themeColor="hyperlink"/>
      <w:u w:val="single"/>
    </w:rPr>
  </w:style>
  <w:style w:type="paragraph" w:styleId="Header">
    <w:name w:val="header"/>
    <w:basedOn w:val="Normal"/>
    <w:link w:val="HeaderChar"/>
    <w:uiPriority w:val="99"/>
    <w:unhideWhenUsed/>
    <w:rsid w:val="00977420"/>
    <w:pPr>
      <w:tabs>
        <w:tab w:val="center" w:pos="4320"/>
        <w:tab w:val="right" w:pos="8640"/>
      </w:tabs>
      <w:spacing w:after="0"/>
    </w:pPr>
  </w:style>
  <w:style w:type="character" w:customStyle="1" w:styleId="HeaderChar">
    <w:name w:val="Header Char"/>
    <w:basedOn w:val="DefaultParagraphFont"/>
    <w:link w:val="Header"/>
    <w:uiPriority w:val="99"/>
    <w:rsid w:val="00977420"/>
    <w:rPr>
      <w:sz w:val="24"/>
      <w:szCs w:val="24"/>
    </w:rPr>
  </w:style>
  <w:style w:type="paragraph" w:styleId="Footer">
    <w:name w:val="footer"/>
    <w:basedOn w:val="Normal"/>
    <w:link w:val="FooterChar"/>
    <w:uiPriority w:val="99"/>
    <w:unhideWhenUsed/>
    <w:rsid w:val="00977420"/>
    <w:pPr>
      <w:tabs>
        <w:tab w:val="center" w:pos="4320"/>
        <w:tab w:val="right" w:pos="8640"/>
      </w:tabs>
      <w:spacing w:after="0"/>
    </w:pPr>
  </w:style>
  <w:style w:type="character" w:customStyle="1" w:styleId="FooterChar">
    <w:name w:val="Footer Char"/>
    <w:basedOn w:val="DefaultParagraphFont"/>
    <w:link w:val="Footer"/>
    <w:uiPriority w:val="99"/>
    <w:rsid w:val="00977420"/>
    <w:rPr>
      <w:sz w:val="24"/>
      <w:szCs w:val="24"/>
    </w:rPr>
  </w:style>
  <w:style w:type="table" w:styleId="TableGrid">
    <w:name w:val="Table Grid"/>
    <w:basedOn w:val="TableNormal"/>
    <w:uiPriority w:val="59"/>
    <w:rsid w:val="009774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9B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420"/>
    <w:rPr>
      <w:color w:val="0000FF" w:themeColor="hyperlink"/>
      <w:u w:val="single"/>
    </w:rPr>
  </w:style>
  <w:style w:type="paragraph" w:styleId="Header">
    <w:name w:val="header"/>
    <w:basedOn w:val="Normal"/>
    <w:link w:val="HeaderChar"/>
    <w:uiPriority w:val="99"/>
    <w:unhideWhenUsed/>
    <w:rsid w:val="00977420"/>
    <w:pPr>
      <w:tabs>
        <w:tab w:val="center" w:pos="4320"/>
        <w:tab w:val="right" w:pos="8640"/>
      </w:tabs>
      <w:spacing w:after="0"/>
    </w:pPr>
  </w:style>
  <w:style w:type="character" w:customStyle="1" w:styleId="HeaderChar">
    <w:name w:val="Header Char"/>
    <w:basedOn w:val="DefaultParagraphFont"/>
    <w:link w:val="Header"/>
    <w:uiPriority w:val="99"/>
    <w:rsid w:val="00977420"/>
    <w:rPr>
      <w:sz w:val="24"/>
      <w:szCs w:val="24"/>
    </w:rPr>
  </w:style>
  <w:style w:type="paragraph" w:styleId="Footer">
    <w:name w:val="footer"/>
    <w:basedOn w:val="Normal"/>
    <w:link w:val="FooterChar"/>
    <w:uiPriority w:val="99"/>
    <w:unhideWhenUsed/>
    <w:rsid w:val="00977420"/>
    <w:pPr>
      <w:tabs>
        <w:tab w:val="center" w:pos="4320"/>
        <w:tab w:val="right" w:pos="8640"/>
      </w:tabs>
      <w:spacing w:after="0"/>
    </w:pPr>
  </w:style>
  <w:style w:type="character" w:customStyle="1" w:styleId="FooterChar">
    <w:name w:val="Footer Char"/>
    <w:basedOn w:val="DefaultParagraphFont"/>
    <w:link w:val="Footer"/>
    <w:uiPriority w:val="99"/>
    <w:rsid w:val="00977420"/>
    <w:rPr>
      <w:sz w:val="24"/>
      <w:szCs w:val="24"/>
    </w:rPr>
  </w:style>
  <w:style w:type="table" w:styleId="TableGrid">
    <w:name w:val="Table Grid"/>
    <w:basedOn w:val="TableNormal"/>
    <w:uiPriority w:val="59"/>
    <w:rsid w:val="0097742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faculty.williams.edu/scholarship-grants-funding/internal/writing-creative-endeavors-roundtables/" TargetMode="External"/><Relationship Id="rId21" Type="http://schemas.openxmlformats.org/officeDocument/2006/relationships/hyperlink" Target="http://faculty.williams.edu/scholarship-grants-funding/internal/teachers-roundtable/" TargetMode="External"/><Relationship Id="rId22" Type="http://schemas.openxmlformats.org/officeDocument/2006/relationships/hyperlink" Target="mailto:rkittles@williams.edu" TargetMode="External"/><Relationship Id="rId23" Type="http://schemas.openxmlformats.org/officeDocument/2006/relationships/hyperlink" Target="http://faculty.williams.edu/scholarship-grants-funding/summer/class-of-1957-summer-research-program-in-the-humanities-and-social-sciences/" TargetMode="External"/><Relationship Id="rId24" Type="http://schemas.openxmlformats.org/officeDocument/2006/relationships/hyperlink" Target="http://osap.williams.edu/mmuf/" TargetMode="External"/><Relationship Id="rId25" Type="http://schemas.openxmlformats.org/officeDocument/2006/relationships/hyperlink" Target="http://osap.williams.edu/" TargetMode="External"/><Relationship Id="rId26" Type="http://schemas.openxmlformats.org/officeDocument/2006/relationships/hyperlink" Target="http://science.williams.edu/summer-programs/luce-scholars/" TargetMode="External"/><Relationship Id="rId27" Type="http://schemas.openxmlformats.org/officeDocument/2006/relationships/hyperlink" Target="http://science.williams.edu/summer-programs/ssr-funding/" TargetMode="External"/><Relationship Id="rId28" Type="http://schemas.openxmlformats.org/officeDocument/2006/relationships/hyperlink" Target="http://web.williams.edu/resources/oakley/fellowships.htm" TargetMode="External"/><Relationship Id="rId29" Type="http://schemas.openxmlformats.org/officeDocument/2006/relationships/hyperlink" Target="http://ces.williams.edu/summer-opportuniti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faculty.williams.edu/scholarship-grants-funding/internal/assistant-professor-leave-grant-program/" TargetMode="External"/><Relationship Id="rId31" Type="http://schemas.openxmlformats.org/officeDocument/2006/relationships/hyperlink" Target="http://faculty.williams.edu/scholarship-grants-funding/internal/writing-creative-endeavors-roundtables/" TargetMode="External"/><Relationship Id="rId32" Type="http://schemas.openxmlformats.org/officeDocument/2006/relationships/hyperlink" Target="http://faculty.williams.edu/scholarship-grants-funding/internal/teachers-roundtable/" TargetMode="External"/><Relationship Id="rId9" Type="http://schemas.openxmlformats.org/officeDocument/2006/relationships/hyperlink" Target="http://faculty-networks.williams.edu/networking-opportunities/" TargetMode="External"/><Relationship Id="rId6" Type="http://schemas.openxmlformats.org/officeDocument/2006/relationships/endnotes" Target="endnotes.xml"/><Relationship Id="rId7" Type="http://schemas.openxmlformats.org/officeDocument/2006/relationships/hyperlink" Target="http://web.williams.edu/admin/registrar//" TargetMode="External"/><Relationship Id="rId8" Type="http://schemas.openxmlformats.org/officeDocument/2006/relationships/hyperlink" Target="http://faculty.williams.edu/faculty-governance/faculty-meetings/"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faculty.williams.edu/chairs-handbook/" TargetMode="External"/><Relationship Id="rId11" Type="http://schemas.openxmlformats.org/officeDocument/2006/relationships/hyperlink" Target="http://faculty-networks.williams.edu/events/drop-in-lunches-with-associate-deans/" TargetMode="External"/><Relationship Id="rId12" Type="http://schemas.openxmlformats.org/officeDocument/2006/relationships/hyperlink" Target="http://faculty.williams.edu/scholarship-grants-funding/summer/heh-summer-stipends/" TargetMode="External"/><Relationship Id="rId13" Type="http://schemas.openxmlformats.org/officeDocument/2006/relationships/hyperlink" Target="http://faculty-networks.williams.edu/files/Manuscript-Review-Program.pdf" TargetMode="External"/><Relationship Id="rId14" Type="http://schemas.openxmlformats.org/officeDocument/2006/relationships/hyperlink" Target="http://faculty.williams.edu/scholarship-grants-funding/internal/class-of-1945-world-fellowship-program/" TargetMode="External"/><Relationship Id="rId15" Type="http://schemas.openxmlformats.org/officeDocument/2006/relationships/hyperlink" Target="http://faculty.williams.edu/scholarship-grants-funding/internal/hellman-fellows-grants/" TargetMode="External"/><Relationship Id="rId16" Type="http://schemas.openxmlformats.org/officeDocument/2006/relationships/hyperlink" Target="http://faculty.williams.edu/scholarship-grants-funding/summer/global-initiatives-venture-fund/" TargetMode="External"/><Relationship Id="rId17" Type="http://schemas.openxmlformats.org/officeDocument/2006/relationships/hyperlink" Target="http://faculty.williams.edu/scholarship-grants-funding/summer/class-of-1963-sustainability-development-fund/" TargetMode="External"/><Relationship Id="rId18" Type="http://schemas.openxmlformats.org/officeDocument/2006/relationships/hyperlink" Target="http://faculty.williams.edu/scholarship-grants-funding/internal/freeman-foote-field-trips/" TargetMode="External"/><Relationship Id="rId19" Type="http://schemas.openxmlformats.org/officeDocument/2006/relationships/hyperlink" Target="http://faculty.williams.edu/scholarship-grants-funding/internal/sabbatical-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849</Words>
  <Characters>4843</Characters>
  <Application>Microsoft Macintosh Word</Application>
  <DocSecurity>0</DocSecurity>
  <Lines>40</Lines>
  <Paragraphs>11</Paragraphs>
  <ScaleCrop>false</ScaleCrop>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Park</dc:creator>
  <cp:keywords/>
  <dc:description/>
  <cp:lastModifiedBy>Rhon Manigault-Bryant</cp:lastModifiedBy>
  <cp:revision>4</cp:revision>
  <dcterms:created xsi:type="dcterms:W3CDTF">2014-08-06T10:37:00Z</dcterms:created>
  <dcterms:modified xsi:type="dcterms:W3CDTF">2016-08-30T19:51:00Z</dcterms:modified>
</cp:coreProperties>
</file>